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A4" w:rsidRPr="00D75B31" w:rsidRDefault="00F04578" w:rsidP="00D75B31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29" w:hanging="29"/>
        <w:jc w:val="both"/>
        <w:rPr>
          <w:rFonts w:ascii="Arial Narrow" w:eastAsia="Times New Roman" w:hAnsi="Arial Narrow" w:cs="Times New Roman"/>
          <w:b/>
          <w:sz w:val="18"/>
          <w:szCs w:val="18"/>
          <w:lang w:val="sr-Cyrl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Naziv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oznaka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tipa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gra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đ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evinskog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proizvoda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Cyrl-RS"/>
        </w:rPr>
      </w:pPr>
      <w:r w:rsidRPr="003D25E7">
        <w:rPr>
          <w:rFonts w:ascii="Arial Narrow" w:eastAsia="Times New Roman" w:hAnsi="Arial Narrow" w:cs="Times New Roman"/>
          <w:sz w:val="18"/>
          <w:szCs w:val="18"/>
          <w:lang w:val="de-DE"/>
        </w:rPr>
        <w:t>Beton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projektovanih svojstava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:</w:t>
      </w:r>
      <w:r w:rsidR="003D25E7" w:rsidRPr="003D3F2C">
        <w:rPr>
          <w:lang w:val="sr-Cyrl-RS"/>
        </w:rPr>
        <w:t xml:space="preserve"> </w:t>
      </w:r>
      <w:bookmarkStart w:id="0" w:name="_GoBack"/>
      <w:r w:rsidR="003D3F2C" w:rsidRPr="003D3F2C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C 45/55 XC4 XA2 XF3 </w:t>
      </w:r>
      <w:bookmarkEnd w:id="0"/>
      <w:r w:rsidR="003D3F2C" w:rsidRPr="003D3F2C">
        <w:rPr>
          <w:rFonts w:ascii="Arial Narrow" w:eastAsia="Times New Roman" w:hAnsi="Arial Narrow" w:cs="Times New Roman"/>
          <w:sz w:val="18"/>
          <w:szCs w:val="18"/>
          <w:lang w:val="sr-Latn-RS"/>
        </w:rPr>
        <w:t>Cl 0.1 Dmax 16 S4</w:t>
      </w:r>
      <w:r w:rsidR="00324E6E" w:rsidRPr="00324E6E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,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Pravilnik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o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tehni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č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kim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zahtevima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beton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, „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Službeni </w:t>
      </w:r>
      <w:r w:rsidR="00114861">
        <w:rPr>
          <w:rFonts w:ascii="Arial Narrow" w:eastAsia="Times New Roman" w:hAnsi="Arial Narrow" w:cs="Times New Roman"/>
          <w:sz w:val="18"/>
          <w:szCs w:val="18"/>
          <w:lang w:val="sr-Latn-RS"/>
        </w:rPr>
        <w:t>Glasnik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RS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”,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br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. 48/2023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i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78/2024</w:t>
      </w:r>
    </w:p>
    <w:p w:rsidR="007763A4" w:rsidRPr="00F04578" w:rsidRDefault="007763A4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1. </w:t>
      </w:r>
      <w:r w:rsidRPr="00F04578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naziv/oznaka projekta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betona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kojim se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utvrđuje specifikacija betona</w:t>
      </w:r>
      <w:r w:rsid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</w:p>
    <w:p w:rsidR="007763A4" w:rsidRPr="00F83859" w:rsidRDefault="00F04578" w:rsidP="00D75B31">
      <w:pPr>
        <w:pStyle w:val="BodyTextIndent"/>
        <w:numPr>
          <w:ilvl w:val="0"/>
          <w:numId w:val="2"/>
        </w:numPr>
        <w:ind w:left="29" w:hanging="29"/>
        <w:jc w:val="both"/>
        <w:rPr>
          <w:rFonts w:ascii="Arial Narrow" w:hAnsi="Arial Narrow"/>
          <w:b/>
          <w:color w:val="auto"/>
          <w:lang w:val="sr-Cyrl-RS"/>
        </w:rPr>
      </w:pPr>
      <w:r w:rsidRPr="00F83859">
        <w:rPr>
          <w:rFonts w:ascii="Arial Narrow" w:hAnsi="Arial Narrow"/>
          <w:b/>
          <w:color w:val="auto"/>
          <w:lang w:val="sr-Latn-RS"/>
        </w:rPr>
        <w:t>Predviđena upotreba građevinskog proizvoda u skladu sa odgovorajućom srpskom tehničk</w:t>
      </w:r>
      <w:r w:rsidR="00F83859" w:rsidRPr="00F83859">
        <w:rPr>
          <w:rFonts w:ascii="Arial Narrow" w:hAnsi="Arial Narrow"/>
          <w:b/>
          <w:color w:val="auto"/>
          <w:lang w:val="sr-Latn-RS"/>
        </w:rPr>
        <w:t>o</w:t>
      </w:r>
      <w:r w:rsidR="00F83859">
        <w:rPr>
          <w:rFonts w:ascii="Arial Narrow" w:hAnsi="Arial Narrow"/>
          <w:b/>
          <w:color w:val="auto"/>
          <w:lang w:val="sr-Latn-RS"/>
        </w:rPr>
        <w:t xml:space="preserve">m specifikacijom ili tehničkim </w:t>
      </w:r>
      <w:r w:rsidRPr="00F83859">
        <w:rPr>
          <w:rFonts w:ascii="Arial Narrow" w:hAnsi="Arial Narrow"/>
          <w:b/>
          <w:color w:val="auto"/>
          <w:lang w:val="sr-Latn-RS"/>
        </w:rPr>
        <w:t>propisom:</w:t>
      </w:r>
      <w:r w:rsidR="007763A4" w:rsidRPr="00F83859">
        <w:rPr>
          <w:rFonts w:ascii="Arial Narrow" w:hAnsi="Arial Narrow"/>
          <w:b/>
          <w:color w:val="auto"/>
          <w:lang w:val="sr-Cyrl-RS"/>
        </w:rPr>
        <w:t xml:space="preserve"> 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2.</w:t>
      </w:r>
      <w:r w:rsidRPr="008E068A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3D25E7"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Namenjen za ugradnju u betonske, armirano betonske, prethodno napregnute i spregnute konstrukcije</w:t>
      </w:r>
      <w:r w:rsidR="003D25E7">
        <w:rPr>
          <w:rFonts w:ascii="Arial Narrow" w:eastAsia="Times New Roman" w:hAnsi="Arial Narrow" w:cs="Times New Roman"/>
          <w:sz w:val="18"/>
          <w:szCs w:val="18"/>
          <w:lang w:val="sr-Latn-RS"/>
        </w:rPr>
        <w:t>.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b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Namenjen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za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ugradnju</w:t>
      </w:r>
      <w:r w:rsidR="008E068A">
        <w:rPr>
          <w:rFonts w:ascii="Arial Narrow" w:eastAsia="Times New Roman" w:hAnsi="Arial Narrow" w:cs="Times New Roman"/>
          <w:sz w:val="18"/>
          <w:szCs w:val="18"/>
        </w:rPr>
        <w:t xml:space="preserve">: 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adresa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đača</w:t>
      </w:r>
      <w:r w:rsidR="00D75B31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D75B31" w:rsidRDefault="00D75B31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China Road and Bridge Corporation,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Ogranak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Srbija,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Fabrika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: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Radna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Zona </w:t>
      </w:r>
      <w:r w:rsidRPr="00D75B31">
        <w:rPr>
          <w:rFonts w:ascii="Arial Narrow" w:eastAsia="Times New Roman" w:hAnsi="Arial Narrow" w:cs="Arial"/>
          <w:sz w:val="18"/>
          <w:szCs w:val="18"/>
        </w:rPr>
        <w:t>„</w:t>
      </w: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Sever IV” - </w:t>
      </w:r>
      <w:r w:rsidRPr="00D75B31">
        <w:rPr>
          <w:rFonts w:ascii="Arial Narrow" w:eastAsia="Times New Roman" w:hAnsi="Arial Narrow" w:cs="Times New Roman"/>
          <w:sz w:val="18"/>
          <w:szCs w:val="18"/>
          <w:lang w:val="sr-Latn-RS"/>
        </w:rPr>
        <w:t>Šangaj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Sistem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ocenjivanja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="00F83859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i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verifikacije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stalnosti performansi građevinskog proizvoda (AVCP)</w:t>
      </w:r>
      <w:r w:rsidR="00D75B31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Član 30. Pravilnika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o tehničkim zahtevima za beton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„Službeni Glasnik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RS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” br. 48/2023 i 78/2024.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Primenjeni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tehnički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propis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Pr="00F04578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o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tehničkim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, „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Službeni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Glasnik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” br. 48/2023 i 78/2024</w:t>
      </w:r>
    </w:p>
    <w:p w:rsidR="007763A4" w:rsidRPr="00D75B31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Imenovano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telo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za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ocenjivanje i verifikaciju stalnosti performansi</w:t>
      </w:r>
      <w:r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Imenovano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sertifikaciono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fabričku kontrolu proizvodnje,</w:t>
      </w:r>
    </w:p>
    <w:p w:rsidR="00F83859" w:rsidRPr="00244ACC" w:rsidRDefault="00F83859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Institut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IMS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a.d.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Bulevar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Vojvode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Mišića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br. 43, 110</w:t>
      </w:r>
      <w:r w:rsidR="00A02BCB">
        <w:rPr>
          <w:rFonts w:ascii="Arial Narrow" w:eastAsia="Times New Roman" w:hAnsi="Arial Narrow" w:cs="Times New Roman"/>
          <w:sz w:val="18"/>
          <w:szCs w:val="18"/>
          <w:lang w:val="sr-Cyrl-RS"/>
        </w:rPr>
        <w:t>00</w:t>
      </w:r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Broj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6E49ED">
        <w:rPr>
          <w:rFonts w:ascii="Arial Narrow" w:eastAsia="Times New Roman" w:hAnsi="Arial Narrow" w:cs="Times New Roman"/>
          <w:sz w:val="18"/>
          <w:szCs w:val="18"/>
          <w:lang w:val="sr-Cyrl-RS"/>
        </w:rPr>
        <w:t>И</w:t>
      </w:r>
      <w:r>
        <w:rPr>
          <w:rFonts w:ascii="Arial Narrow" w:eastAsia="Times New Roman" w:hAnsi="Arial Narrow" w:cs="Times New Roman"/>
          <w:sz w:val="18"/>
          <w:szCs w:val="18"/>
          <w:lang w:val="sr-Cyrl-RS"/>
        </w:rPr>
        <w:t>-</w:t>
      </w:r>
      <w:r w:rsidRPr="00244ACC">
        <w:rPr>
          <w:rFonts w:ascii="Arial Narrow" w:eastAsia="Times New Roman" w:hAnsi="Arial Narrow" w:cs="Times New Roman"/>
          <w:sz w:val="18"/>
          <w:szCs w:val="18"/>
        </w:rPr>
        <w:t>030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de-DE"/>
        </w:rPr>
      </w:pPr>
      <w:r w:rsidRPr="00D75B31">
        <w:rPr>
          <w:rFonts w:ascii="Arial Narrow" w:eastAsia="Times New Roman" w:hAnsi="Arial Narrow" w:cs="Times New Roman"/>
          <w:b/>
          <w:sz w:val="18"/>
          <w:szCs w:val="18"/>
          <w:lang w:val="de-DE"/>
        </w:rPr>
        <w:t xml:space="preserve">Spisak bitnih karakteristika i performanse bitnih karakteristika: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5"/>
        <w:gridCol w:w="1131"/>
        <w:gridCol w:w="4820"/>
      </w:tblGrid>
      <w:tr w:rsidR="00F04578" w:rsidRPr="00244ACC" w:rsidTr="00EE7340">
        <w:tc>
          <w:tcPr>
            <w:tcW w:w="1700" w:type="pct"/>
            <w:vMerge w:val="restart"/>
            <w:vAlign w:val="center"/>
            <w:hideMark/>
          </w:tcPr>
          <w:p w:rsidR="007763A4" w:rsidRPr="00244ACC" w:rsidRDefault="00F04578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Bitne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karakteristike</w:t>
            </w:r>
            <w:r w:rsidR="007763A4"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3300" w:type="pct"/>
            <w:gridSpan w:val="2"/>
            <w:vAlign w:val="center"/>
            <w:hideMark/>
          </w:tcPr>
          <w:p w:rsidR="007763A4" w:rsidRPr="00244ACC" w:rsidRDefault="00F04578" w:rsidP="00FB0DD1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</w:t>
            </w:r>
            <w:r w:rsidR="00FB0DD1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formansa</w:t>
            </w:r>
            <w:proofErr w:type="spellEnd"/>
          </w:p>
        </w:tc>
      </w:tr>
      <w:tr w:rsidR="00F04578" w:rsidRPr="00244ACC" w:rsidTr="00EE7340">
        <w:tc>
          <w:tcPr>
            <w:tcW w:w="1700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</w:p>
        </w:tc>
        <w:tc>
          <w:tcPr>
            <w:tcW w:w="627" w:type="pct"/>
            <w:vAlign w:val="center"/>
            <w:hideMark/>
          </w:tcPr>
          <w:p w:rsidR="007763A4" w:rsidRPr="00244ACC" w:rsidRDefault="00F04578" w:rsidP="00F04578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Nivo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/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Klasa</w:t>
            </w:r>
            <w:proofErr w:type="spellEnd"/>
          </w:p>
        </w:tc>
        <w:tc>
          <w:tcPr>
            <w:tcW w:w="2673" w:type="pct"/>
            <w:vAlign w:val="center"/>
            <w:hideMark/>
          </w:tcPr>
          <w:p w:rsidR="007763A4" w:rsidRPr="00244ACC" w:rsidRDefault="00F04578" w:rsidP="00F83859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Srpska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lang w:val="sr-Latn-RS"/>
              </w:rPr>
              <w:t>čka specifikacija ili tehnički propis</w:t>
            </w: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Očvrsli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</w:p>
        </w:tc>
        <w:tc>
          <w:tcPr>
            <w:tcW w:w="2673" w:type="pct"/>
            <w:vMerge w:val="restart"/>
            <w:vAlign w:val="center"/>
            <w:hideMark/>
          </w:tcPr>
          <w:p w:rsidR="00BF6FAC" w:rsidRPr="00244ACC" w:rsidRDefault="00BF6FAC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Pravilnik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kim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zahtevima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beton (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„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Službeni Glasnik RS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”,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br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. 48/2023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 xml:space="preserve"> i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78/2024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Čvrsto</w:t>
            </w:r>
            <w:r w:rsidR="00BF6FAC"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ć</w:t>
            </w: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 xml:space="preserve">a pri pritisku 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3D3F2C"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  <w:r w:rsidR="003D25E7">
              <w:rPr>
                <w:rFonts w:ascii="Arial Narrow" w:eastAsia="Times New Roman" w:hAnsi="Arial Narrow" w:cs="Times New Roman"/>
                <w:sz w:val="18"/>
                <w:szCs w:val="18"/>
              </w:rPr>
              <w:t>5/</w:t>
            </w:r>
            <w:r w:rsidR="003D3F2C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3D25E7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6057" w:rsidRPr="00244ACC" w:rsidTr="00EE7340">
        <w:tc>
          <w:tcPr>
            <w:tcW w:w="1700" w:type="pct"/>
            <w:vAlign w:val="center"/>
          </w:tcPr>
          <w:p w:rsidR="00426057" w:rsidRPr="00244ACC" w:rsidRDefault="00426057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Vodonepropustljivost</w:t>
            </w:r>
          </w:p>
        </w:tc>
        <w:tc>
          <w:tcPr>
            <w:tcW w:w="627" w:type="pct"/>
            <w:vAlign w:val="center"/>
          </w:tcPr>
          <w:p w:rsidR="00426057" w:rsidRDefault="00426057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V-2</w:t>
            </w:r>
          </w:p>
        </w:tc>
        <w:tc>
          <w:tcPr>
            <w:tcW w:w="2673" w:type="pct"/>
            <w:vMerge/>
            <w:vAlign w:val="center"/>
          </w:tcPr>
          <w:p w:rsidR="00426057" w:rsidRPr="00244ACC" w:rsidRDefault="00426057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dejstvo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mraza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426057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M-</w:t>
            </w:r>
            <w:r w:rsidR="003D3F2C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Svež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2673" w:type="pct"/>
            <w:vMerge/>
            <w:vAlign w:val="center"/>
            <w:hideMark/>
          </w:tcPr>
          <w:p w:rsidR="00BF6FAC" w:rsidRPr="00244ACC" w:rsidRDefault="00BF6FAC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Konzistencija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S4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7763A4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w/c </w:t>
            </w:r>
            <w:proofErr w:type="spellStart"/>
            <w:r w:rsidR="00F04578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faktor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D5059C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</w:t>
            </w:r>
            <w:r w:rsidR="003D25E7"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="003D3F2C">
              <w:rPr>
                <w:rFonts w:ascii="Arial Narrow" w:eastAsia="Times New Roman" w:hAnsi="Arial Narrow" w:cs="Times New Roman"/>
                <w:sz w:val="18"/>
                <w:szCs w:val="18"/>
              </w:rPr>
              <w:t>45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Najveće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zrno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agregata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8E068A">
              <w:rPr>
                <w:rFonts w:ascii="Arial Narrow" w:eastAsia="Times New Roman" w:hAnsi="Arial Narrow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Maksimalni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sadržaj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Cl –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po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masi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cementa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r w:rsidR="0066790D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%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</w:t>
            </w:r>
            <w:r w:rsidR="003D3F2C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244ACC" w:rsidRDefault="0066790D" w:rsidP="00D75B31">
      <w:pPr>
        <w:pStyle w:val="BodyText"/>
        <w:spacing w:after="0"/>
        <w:rPr>
          <w:rFonts w:ascii="Arial Narrow" w:hAnsi="Arial Narrow"/>
          <w:color w:val="auto"/>
        </w:rPr>
      </w:pPr>
      <w:proofErr w:type="spellStart"/>
      <w:r>
        <w:rPr>
          <w:rFonts w:ascii="Arial Narrow" w:hAnsi="Arial Narrow"/>
          <w:color w:val="auto"/>
        </w:rPr>
        <w:t>Izradom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ove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deklaracije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proizvođač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preuzima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odgovornost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usaglašenost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građevinskog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sa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navedenim</w:t>
      </w:r>
      <w:proofErr w:type="spellEnd"/>
      <w:r>
        <w:rPr>
          <w:rFonts w:ascii="Arial Narrow" w:hAnsi="Arial Narrow"/>
          <w:color w:val="auto"/>
        </w:rPr>
        <w:t xml:space="preserve"> u </w:t>
      </w:r>
      <w:proofErr w:type="spellStart"/>
      <w:r>
        <w:rPr>
          <w:rFonts w:ascii="Arial Narrow" w:hAnsi="Arial Narrow"/>
          <w:color w:val="auto"/>
        </w:rPr>
        <w:t>ovoj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Deklaraciji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saglasno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Zakonu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građevisnkim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proizvodima</w:t>
      </w:r>
      <w:proofErr w:type="spellEnd"/>
      <w:r>
        <w:rPr>
          <w:rFonts w:ascii="Arial Narrow" w:hAnsi="Arial Narrow"/>
          <w:color w:val="auto"/>
        </w:rPr>
        <w:t xml:space="preserve"> (</w:t>
      </w:r>
      <w:r w:rsidRPr="0066790D">
        <w:rPr>
          <w:rFonts w:ascii="Arial Narrow" w:hAnsi="Arial Narrow"/>
          <w:color w:val="auto"/>
        </w:rPr>
        <w:t>„</w:t>
      </w:r>
      <w:proofErr w:type="spellStart"/>
      <w:r>
        <w:rPr>
          <w:rFonts w:ascii="Arial Narrow" w:hAnsi="Arial Narrow"/>
          <w:color w:val="auto"/>
        </w:rPr>
        <w:t>S</w:t>
      </w:r>
      <w:r w:rsidR="008E068A">
        <w:rPr>
          <w:rFonts w:ascii="Arial Narrow" w:hAnsi="Arial Narrow"/>
          <w:color w:val="auto"/>
        </w:rPr>
        <w:t>lužbeni</w:t>
      </w:r>
      <w:proofErr w:type="spellEnd"/>
      <w:r w:rsidR="008E068A">
        <w:rPr>
          <w:rFonts w:ascii="Arial Narrow" w:hAnsi="Arial Narrow"/>
          <w:color w:val="auto"/>
        </w:rPr>
        <w:t xml:space="preserve"> </w:t>
      </w:r>
      <w:proofErr w:type="spellStart"/>
      <w:r w:rsidR="008E068A">
        <w:rPr>
          <w:rFonts w:ascii="Arial Narrow" w:hAnsi="Arial Narrow"/>
          <w:color w:val="auto"/>
        </w:rPr>
        <w:t>Glasnik</w:t>
      </w:r>
      <w:proofErr w:type="spellEnd"/>
      <w:r w:rsidR="008E068A">
        <w:rPr>
          <w:rFonts w:ascii="Arial Narrow" w:hAnsi="Arial Narrow"/>
          <w:color w:val="auto"/>
        </w:rPr>
        <w:t xml:space="preserve"> RS” br. 83/18).</w:t>
      </w: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7763A4" w:rsidRPr="00F04578" w:rsidRDefault="0066790D" w:rsidP="00D75B31">
      <w:pPr>
        <w:pStyle w:val="BodyText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ime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Proi</w:t>
      </w:r>
      <w:proofErr w:type="spellEnd"/>
      <w:r>
        <w:rPr>
          <w:rFonts w:ascii="Arial Narrow" w:hAnsi="Arial Narrow"/>
          <w:lang w:val="sr-Latn-RS"/>
        </w:rPr>
        <w:t>zvođača</w:t>
      </w:r>
      <w:r w:rsidR="007763A4" w:rsidRPr="00F04578">
        <w:rPr>
          <w:rFonts w:ascii="Arial Narrow" w:hAnsi="Arial Narrow"/>
          <w:color w:val="auto"/>
        </w:rPr>
        <w:t>:</w:t>
      </w:r>
    </w:p>
    <w:p w:rsidR="007763A4" w:rsidRPr="00F04578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lastRenderedPageBreak/>
        <w:t xml:space="preserve">Andrea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Maletić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, dipl.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inž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građ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., </w:t>
      </w:r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lice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odgovorno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sprovođenje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radnji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u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okviru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postupka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ocenjivanja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verifikacije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stalnosti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performansi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</w:p>
    <w:p w:rsidR="007763A4" w:rsidRPr="00244ACC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U Novom Sadu</w:t>
      </w:r>
      <w:r w:rsidR="00244ACC">
        <w:rPr>
          <w:rFonts w:ascii="Arial Narrow" w:eastAsia="Times New Roman" w:hAnsi="Arial Narrow" w:cs="Times New Roman"/>
          <w:sz w:val="18"/>
          <w:szCs w:val="18"/>
          <w:lang w:val="de-DE"/>
        </w:rPr>
        <w:t>, dana:</w:t>
      </w:r>
      <w:r w:rsidR="008E068A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03.11.2025.</w:t>
      </w:r>
    </w:p>
    <w:p w:rsidR="00244ACC" w:rsidRPr="00244ACC" w:rsidRDefault="00244ACC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Poptis</w:t>
      </w: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:</w:t>
      </w:r>
      <w:r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...........................................</w:t>
      </w:r>
    </w:p>
    <w:p w:rsidR="0066790D" w:rsidRPr="0066790D" w:rsidRDefault="007763A4" w:rsidP="00227B8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66790D">
        <w:rPr>
          <w:rFonts w:ascii="Arial Narrow" w:eastAsia="Times New Roman" w:hAnsi="Arial Narrow" w:cs="Times New Roman"/>
          <w:sz w:val="18"/>
          <w:szCs w:val="18"/>
          <w:vertAlign w:val="superscript"/>
          <w:lang w:val="de-DE"/>
        </w:rPr>
        <w:t>1)</w:t>
      </w:r>
      <w:r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Spisak bitnih karakteristika 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i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performan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s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>e bitnih karakteristika koje se navode su:</w:t>
      </w:r>
    </w:p>
    <w:p w:rsidR="0066790D" w:rsidRDefault="0066790D" w:rsidP="00D75B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korisnika (u slučaju kada korisnik betona nije proizvođač) ili</w:t>
      </w:r>
    </w:p>
    <w:p w:rsidR="00BF6FAC" w:rsidRPr="00BF6FAC" w:rsidRDefault="0066790D" w:rsidP="00BF6F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proizvođača (u slučaju kada je proizvođač betona u isto vreme i specifikator)</w:t>
      </w:r>
    </w:p>
    <w:sectPr w:rsidR="00BF6FAC" w:rsidRPr="00BF6FAC" w:rsidSect="00244AC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05" w:rsidRDefault="00552C05" w:rsidP="00D75B31">
      <w:pPr>
        <w:spacing w:after="0" w:line="240" w:lineRule="auto"/>
      </w:pPr>
      <w:r>
        <w:separator/>
      </w:r>
    </w:p>
  </w:endnote>
  <w:endnote w:type="continuationSeparator" w:id="0">
    <w:p w:rsidR="00552C05" w:rsidRDefault="00552C05" w:rsidP="00D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CC" w:rsidRPr="00244ACC" w:rsidRDefault="00B82137" w:rsidP="002632FB">
    <w:pPr>
      <w:widowControl w:val="0"/>
      <w:pBdr>
        <w:top w:val="single" w:sz="4" w:space="0" w:color="auto"/>
      </w:pBdr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China Road and Bridge Corporation, </w:t>
    </w:r>
    <w:proofErr w:type="spellStart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Ogranak</w:t>
    </w:r>
    <w:proofErr w:type="spellEnd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Paje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Adamova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2, 11000 Beograd,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Republika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</w:t>
    </w:r>
  </w:p>
  <w:p w:rsidR="00244ACC" w:rsidRPr="00244ACC" w:rsidRDefault="00244ACC" w:rsidP="00244ACC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Tel: +381 11 2660216     Fax: +381 11 2660218       PIB: 106871161          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Matični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broj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: 29502447</w:t>
    </w:r>
  </w:p>
  <w:p w:rsidR="00244ACC" w:rsidRPr="00244ACC" w:rsidRDefault="00244ACC" w:rsidP="0024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05" w:rsidRDefault="00552C05" w:rsidP="00D75B31">
      <w:pPr>
        <w:spacing w:after="0" w:line="240" w:lineRule="auto"/>
      </w:pPr>
      <w:r>
        <w:separator/>
      </w:r>
    </w:p>
  </w:footnote>
  <w:footnote w:type="continuationSeparator" w:id="0">
    <w:p w:rsidR="00552C05" w:rsidRDefault="00552C05" w:rsidP="00D7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83" w:rsidRPr="008E068A" w:rsidRDefault="00D75B31" w:rsidP="00227B83">
    <w:pPr>
      <w:shd w:val="clear" w:color="auto" w:fill="FFFFFF"/>
      <w:spacing w:before="330" w:after="120" w:line="240" w:lineRule="auto"/>
      <w:jc w:val="center"/>
      <w:rPr>
        <w:rFonts w:ascii="Arial Narrow" w:eastAsia="Times New Roman" w:hAnsi="Arial Narrow" w:cs="Times New Roman"/>
        <w:b/>
        <w:sz w:val="28"/>
        <w:szCs w:val="18"/>
        <w:lang w:val="sr-Latn-RS"/>
      </w:rPr>
    </w:pPr>
    <w:r>
      <w:rPr>
        <w:noProof/>
      </w:rPr>
      <w:drawing>
        <wp:inline distT="0" distB="0" distL="0" distR="0" wp14:anchorId="4C825D35" wp14:editId="403EA09B">
          <wp:extent cx="954593" cy="667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85" cy="6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Deklaracija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o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Performansama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broj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: </w:t>
    </w:r>
    <w:proofErr w:type="spellStart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DoP</w:t>
    </w:r>
    <w:proofErr w:type="spellEnd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_</w:t>
    </w:r>
    <w:r w:rsidR="00830D68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00</w:t>
    </w:r>
    <w:r w:rsidR="003D3F2C">
      <w:rPr>
        <w:rFonts w:ascii="Arial Narrow" w:eastAsia="Times New Roman" w:hAnsi="Arial Narrow" w:cs="Times New Roman"/>
        <w:b/>
        <w:color w:val="1F3864"/>
        <w:sz w:val="28"/>
        <w:szCs w:val="18"/>
      </w:rPr>
      <w:t>5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/2</w:t>
    </w:r>
    <w:r w:rsidR="008E068A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5</w:t>
    </w:r>
  </w:p>
  <w:p w:rsidR="00D75B31" w:rsidRPr="00D75B31" w:rsidRDefault="00D75B3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7856"/>
    <w:multiLevelType w:val="hybridMultilevel"/>
    <w:tmpl w:val="F9FE2D9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9B84FBC"/>
    <w:multiLevelType w:val="hybridMultilevel"/>
    <w:tmpl w:val="68DE74D6"/>
    <w:lvl w:ilvl="0" w:tplc="7C8EC542">
      <w:start w:val="1"/>
      <w:numFmt w:val="bullet"/>
      <w:lvlText w:val="­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4"/>
    <w:rsid w:val="000A7B7E"/>
    <w:rsid w:val="00111A06"/>
    <w:rsid w:val="00114861"/>
    <w:rsid w:val="00227B83"/>
    <w:rsid w:val="00244ACC"/>
    <w:rsid w:val="002632FB"/>
    <w:rsid w:val="00310B70"/>
    <w:rsid w:val="00324E6E"/>
    <w:rsid w:val="00355DFB"/>
    <w:rsid w:val="003A25C1"/>
    <w:rsid w:val="003D25E7"/>
    <w:rsid w:val="003D3F2C"/>
    <w:rsid w:val="003D7FAE"/>
    <w:rsid w:val="00426057"/>
    <w:rsid w:val="00464969"/>
    <w:rsid w:val="00552C05"/>
    <w:rsid w:val="0066790D"/>
    <w:rsid w:val="006E49ED"/>
    <w:rsid w:val="007554AD"/>
    <w:rsid w:val="007763A4"/>
    <w:rsid w:val="007C3E3F"/>
    <w:rsid w:val="00830D68"/>
    <w:rsid w:val="008E068A"/>
    <w:rsid w:val="008F0503"/>
    <w:rsid w:val="008F4AC2"/>
    <w:rsid w:val="009659B2"/>
    <w:rsid w:val="00A02BCB"/>
    <w:rsid w:val="00B82137"/>
    <w:rsid w:val="00BE27BF"/>
    <w:rsid w:val="00BF6FAC"/>
    <w:rsid w:val="00CA10F7"/>
    <w:rsid w:val="00CE032C"/>
    <w:rsid w:val="00D5059C"/>
    <w:rsid w:val="00D75B31"/>
    <w:rsid w:val="00DF035E"/>
    <w:rsid w:val="00E1279D"/>
    <w:rsid w:val="00E16606"/>
    <w:rsid w:val="00EA0994"/>
    <w:rsid w:val="00EA76A6"/>
    <w:rsid w:val="00EC1132"/>
    <w:rsid w:val="00EE2E66"/>
    <w:rsid w:val="00EE37E9"/>
    <w:rsid w:val="00EE7340"/>
    <w:rsid w:val="00F04578"/>
    <w:rsid w:val="00F050B9"/>
    <w:rsid w:val="00F83859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9254E8-2E26-4C96-90F4-357AAD6A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FAC"/>
    <w:pPr>
      <w:keepNext/>
      <w:spacing w:after="150" w:line="240" w:lineRule="auto"/>
      <w:jc w:val="both"/>
      <w:outlineLvl w:val="0"/>
    </w:pPr>
    <w:rPr>
      <w:rFonts w:ascii="Arial Narrow" w:eastAsia="Times New Roman" w:hAnsi="Arial Narrow" w:cs="Times New Roman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AC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3A4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unhideWhenUsed/>
    <w:rsid w:val="007763A4"/>
    <w:pPr>
      <w:shd w:val="clear" w:color="auto" w:fill="FFFFFF"/>
      <w:spacing w:after="150" w:line="240" w:lineRule="auto"/>
      <w:ind w:firstLine="480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67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31"/>
  </w:style>
  <w:style w:type="paragraph" w:styleId="Footer">
    <w:name w:val="footer"/>
    <w:basedOn w:val="Normal"/>
    <w:link w:val="Foot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31"/>
  </w:style>
  <w:style w:type="character" w:customStyle="1" w:styleId="Heading1Char">
    <w:name w:val="Heading 1 Char"/>
    <w:basedOn w:val="DefaultParagraphFont"/>
    <w:link w:val="Heading1"/>
    <w:uiPriority w:val="9"/>
    <w:rsid w:val="00BF6FAC"/>
    <w:rPr>
      <w:rFonts w:ascii="Arial Narrow" w:eastAsia="Times New Roman" w:hAnsi="Arial Narrow" w:cs="Times New Roman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F6FAC"/>
    <w:rPr>
      <w:b/>
    </w:rPr>
  </w:style>
  <w:style w:type="table" w:styleId="TableGrid">
    <w:name w:val="Table Grid"/>
    <w:basedOn w:val="TableNormal"/>
    <w:uiPriority w:val="59"/>
    <w:rsid w:val="008E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BlueNeptune</dc:creator>
  <cp:lastModifiedBy>Goran Bajić</cp:lastModifiedBy>
  <cp:revision>2</cp:revision>
  <cp:lastPrinted>2026-02-18T09:43:00Z</cp:lastPrinted>
  <dcterms:created xsi:type="dcterms:W3CDTF">2026-03-31T09:43:00Z</dcterms:created>
  <dcterms:modified xsi:type="dcterms:W3CDTF">2026-03-31T09:43:00Z</dcterms:modified>
</cp:coreProperties>
</file>